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324" w:rsidRDefault="003C5324" w:rsidP="003C5324">
      <w:pPr>
        <w:pStyle w:val="ConsPlusTitle"/>
        <w:jc w:val="center"/>
        <w:outlineLvl w:val="0"/>
      </w:pPr>
      <w:r>
        <w:t>ПРАВИТЕЛЬСТВО МУРМАНСКОЙ ОБЛАСТИ</w:t>
      </w:r>
    </w:p>
    <w:p w:rsidR="003C5324" w:rsidRDefault="003C5324" w:rsidP="003C5324">
      <w:pPr>
        <w:pStyle w:val="ConsPlusTitle"/>
        <w:jc w:val="center"/>
      </w:pPr>
    </w:p>
    <w:p w:rsidR="003C5324" w:rsidRDefault="003C5324" w:rsidP="003C5324">
      <w:pPr>
        <w:pStyle w:val="ConsPlusTitle"/>
        <w:jc w:val="center"/>
      </w:pPr>
      <w:r>
        <w:t>ПОСТАНОВЛЕНИЕ</w:t>
      </w:r>
    </w:p>
    <w:p w:rsidR="003C5324" w:rsidRDefault="003C5324" w:rsidP="003C5324">
      <w:pPr>
        <w:pStyle w:val="ConsPlusTitle"/>
        <w:jc w:val="center"/>
      </w:pPr>
      <w:r>
        <w:t>от 30 мая 2013 г. N 291-ПП</w:t>
      </w:r>
    </w:p>
    <w:p w:rsidR="003C5324" w:rsidRDefault="003C5324" w:rsidP="003C5324">
      <w:pPr>
        <w:pStyle w:val="ConsPlusTitle"/>
        <w:jc w:val="center"/>
      </w:pPr>
    </w:p>
    <w:p w:rsidR="003C5324" w:rsidRDefault="003C5324" w:rsidP="003C5324">
      <w:pPr>
        <w:pStyle w:val="ConsPlusTitle"/>
        <w:jc w:val="center"/>
      </w:pPr>
      <w:bookmarkStart w:id="0" w:name="_GoBack"/>
      <w:r>
        <w:t>ОБ УСТАНОВЛЕНИИ ПРИМЕРНЫХ ТРЕБОВАНИЙ К ОДЕЖДЕ УЧАЩИХСЯ</w:t>
      </w:r>
    </w:p>
    <w:bookmarkEnd w:id="0"/>
    <w:p w:rsidR="003C5324" w:rsidRDefault="003C5324" w:rsidP="003C5324">
      <w:pPr>
        <w:pStyle w:val="ConsPlusTitle"/>
        <w:jc w:val="center"/>
      </w:pPr>
      <w:r>
        <w:t>ГОСУДАРСТВЕННЫХ И МУНИЦИПАЛЬНЫХ ОБРАЗОВАТЕЛЬНЫХ ОРГАНИЗАЦИЙ</w:t>
      </w:r>
    </w:p>
    <w:p w:rsidR="003C5324" w:rsidRDefault="003C5324" w:rsidP="003C5324">
      <w:pPr>
        <w:pStyle w:val="ConsPlusTitle"/>
        <w:jc w:val="center"/>
      </w:pPr>
      <w:r>
        <w:t>ОБЩЕГО ОБРАЗОВАНИЯ НА ТЕРРИТОРИИ МУРМАНСКОЙ ОБЛАСТИ</w:t>
      </w: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ind w:firstLine="540"/>
        <w:jc w:val="both"/>
      </w:pPr>
      <w:r>
        <w:t xml:space="preserve">В соответствии с Федеральными законами от 29.12.2012 </w:t>
      </w:r>
      <w:hyperlink r:id="rId5">
        <w:r>
          <w:rPr>
            <w:color w:val="0000FF"/>
          </w:rPr>
          <w:t>N 273-ФЗ</w:t>
        </w:r>
      </w:hyperlink>
      <w:r>
        <w:t xml:space="preserve"> "Об образовании в Российской Федерации", от 30.03.1999 </w:t>
      </w:r>
      <w:hyperlink r:id="rId6">
        <w:r>
          <w:rPr>
            <w:color w:val="0000FF"/>
          </w:rPr>
          <w:t>N 52-ФЗ</w:t>
        </w:r>
      </w:hyperlink>
      <w:r>
        <w:t xml:space="preserve"> "О санитарно-эпидемиологическом благополучии населения" Правительство Мурманской области постановляет: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примерные требования</w:t>
        </w:r>
      </w:hyperlink>
      <w:r>
        <w:t xml:space="preserve"> к одежде учащихся государственных и муниципальных образовательных организаций общего образования на территории Мурманской области (далее - Требования к одежде учащихся).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2. Министерству образования и науки Мурманской области (Карпенко Н.Н.):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2.1. Организовать совместно с руководителями подведомственных образовательных организаций общего образования разъяснительную работу с учащимися, их родителями (законными представителями), педагогической общественностью по вопросу введения </w:t>
      </w:r>
      <w:hyperlink w:anchor="P31">
        <w:r>
          <w:rPr>
            <w:color w:val="0000FF"/>
          </w:rPr>
          <w:t>Требований</w:t>
        </w:r>
      </w:hyperlink>
      <w:r>
        <w:t xml:space="preserve"> к одежде учащихся.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2.2. Принять меры по обеспечению введения </w:t>
      </w:r>
      <w:hyperlink w:anchor="P31">
        <w:r>
          <w:rPr>
            <w:color w:val="0000FF"/>
          </w:rPr>
          <w:t>Требований</w:t>
        </w:r>
      </w:hyperlink>
      <w:r>
        <w:t xml:space="preserve"> к одежде учащихся в государственных образовательных организациях общего образования.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3. Рекомендовать органам местного самоуправления муниципальных образований Мурманской области принять меры для обеспечения введения </w:t>
      </w:r>
      <w:hyperlink w:anchor="P31">
        <w:r>
          <w:rPr>
            <w:color w:val="0000FF"/>
          </w:rPr>
          <w:t>Требований</w:t>
        </w:r>
      </w:hyperlink>
      <w:r>
        <w:t xml:space="preserve"> к одежде учащихся в муниципальных образовательных организациях общего образования.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4. Контроль за исполнением настоящего постановления возложить на заместителя Губернатора Мурманской области </w:t>
      </w:r>
      <w:proofErr w:type="spellStart"/>
      <w:r>
        <w:t>Поронову</w:t>
      </w:r>
      <w:proofErr w:type="spellEnd"/>
      <w:r>
        <w:t xml:space="preserve"> Т.М.</w:t>
      </w: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right"/>
      </w:pPr>
      <w:r>
        <w:t>Губернатор</w:t>
      </w:r>
    </w:p>
    <w:p w:rsidR="003C5324" w:rsidRDefault="003C5324" w:rsidP="003C5324">
      <w:pPr>
        <w:pStyle w:val="ConsPlusNormal"/>
        <w:jc w:val="right"/>
      </w:pPr>
      <w:r>
        <w:t>Мурманской области</w:t>
      </w:r>
    </w:p>
    <w:p w:rsidR="003C5324" w:rsidRDefault="003C5324" w:rsidP="003C5324">
      <w:pPr>
        <w:pStyle w:val="ConsPlusNormal"/>
        <w:jc w:val="right"/>
      </w:pPr>
      <w:r>
        <w:t>М.В.КОВТУН</w:t>
      </w: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</w:p>
    <w:p w:rsidR="003C5324" w:rsidRDefault="003C5324" w:rsidP="003C5324">
      <w:pPr>
        <w:pStyle w:val="ConsPlusNormal"/>
        <w:jc w:val="right"/>
        <w:outlineLvl w:val="0"/>
      </w:pPr>
      <w:r>
        <w:t>Утверждены</w:t>
      </w:r>
    </w:p>
    <w:p w:rsidR="003C5324" w:rsidRDefault="003C5324" w:rsidP="003C5324">
      <w:pPr>
        <w:pStyle w:val="ConsPlusNormal"/>
        <w:jc w:val="right"/>
      </w:pPr>
      <w:r>
        <w:t>постановлением</w:t>
      </w:r>
    </w:p>
    <w:p w:rsidR="003C5324" w:rsidRDefault="003C5324" w:rsidP="003C5324">
      <w:pPr>
        <w:pStyle w:val="ConsPlusNormal"/>
        <w:jc w:val="right"/>
      </w:pPr>
      <w:r>
        <w:t>Правительства Мурманской области</w:t>
      </w:r>
    </w:p>
    <w:p w:rsidR="003C5324" w:rsidRDefault="003C5324" w:rsidP="003C5324">
      <w:pPr>
        <w:pStyle w:val="ConsPlusNormal"/>
        <w:jc w:val="right"/>
      </w:pPr>
      <w:r>
        <w:t>от 30 мая 2013 г. N 291-ПП</w:t>
      </w: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Title"/>
        <w:jc w:val="center"/>
      </w:pPr>
      <w:bookmarkStart w:id="1" w:name="P31"/>
      <w:bookmarkEnd w:id="1"/>
      <w:r>
        <w:t>ПРИМЕРНЫЕ ТРЕБОВАНИЯ</w:t>
      </w:r>
    </w:p>
    <w:p w:rsidR="003C5324" w:rsidRDefault="003C5324" w:rsidP="003C5324">
      <w:pPr>
        <w:pStyle w:val="ConsPlusTitle"/>
        <w:jc w:val="center"/>
      </w:pPr>
      <w:r>
        <w:t>К ОДЕЖДЕ УЧАЩИХСЯ ГОСУДАРСТВЕННЫХ И МУНИЦИПАЛЬНЫХ</w:t>
      </w:r>
    </w:p>
    <w:p w:rsidR="003C5324" w:rsidRDefault="003C5324" w:rsidP="003C5324">
      <w:pPr>
        <w:pStyle w:val="ConsPlusTitle"/>
        <w:jc w:val="center"/>
      </w:pPr>
      <w:r>
        <w:t>ОБРАЗОВАТЕЛЬНЫХ ОРГАНИЗАЦИЙ ОБЩЕГО ОБРАЗОВАНИЯ НА ТЕРРИТОРИИ</w:t>
      </w:r>
    </w:p>
    <w:p w:rsidR="003C5324" w:rsidRDefault="003C5324" w:rsidP="003C5324">
      <w:pPr>
        <w:pStyle w:val="ConsPlusTitle"/>
        <w:jc w:val="center"/>
      </w:pPr>
      <w:r>
        <w:t>МУРМАНСКОЙ ОБЛАСТИ</w:t>
      </w:r>
    </w:p>
    <w:p w:rsidR="003C5324" w:rsidRDefault="003C5324" w:rsidP="003C5324">
      <w:pPr>
        <w:pStyle w:val="ConsPlusNormal"/>
        <w:jc w:val="both"/>
      </w:pPr>
    </w:p>
    <w:p w:rsidR="003C5324" w:rsidRDefault="003C5324" w:rsidP="003C5324">
      <w:pPr>
        <w:pStyle w:val="ConsPlusNormal"/>
        <w:ind w:firstLine="540"/>
        <w:jc w:val="both"/>
      </w:pPr>
      <w:r>
        <w:t>1. Требования к одежде учащихся (далее - требования к одежде) государственных и муниципальных образовательных организаций общего образования на территории Мурманской области вводятся с целью: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формирования у учащихся школьной идентичности;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обеспечения учащихся удобной и эстетичной одеждой в школьной жизни;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устранения признаков социального, имущественного и религиозного различия между учащимися;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укрепления имиджа образовательной организации общего образования;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предупреждения возникновения у учащихся психологического дискомфорта перед сверстниками.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2. Внешний вид и одежда учащихся государственных и муниципальных образовательных организаций общего образования должны соответствовать общепринятым в обществе нормам делового стиля и носить светский характер.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3. Общий вид одежды учащихся, ее цвет, фасон определяются органом государственно-общественного управления образовательной организации (советом школы, родительским комитетом, классным, общешкольным родительским собранием, попечительским советом).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4. Требования к одежде учащихся и обязательность ее ношения устанавливаются локальным нормативным актом образовательной организации общего образования (далее - локальный нормативный акт).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5. Локальный нормативный акт устанавливает в том числе требования к видам одежды, ее фасону, цвету и иным аналогичным характеристикам в сроки не позднее двух месяцев до дня начала очередного учебного года на период не менее четырех лет с учетом мнения органов государственно-общественного и ученического самоуправления образовательной организации общего образования.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6. Локальный нормативный акт вправе устанавливать требования к следующим видам одежды учащихся: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повседневная школьная одежда;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- парадная школьная одежда;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lastRenderedPageBreak/>
        <w:t>- спортивная одежда.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Парадная школьная одежда используется учащимися в дни проведения праздников и торжественных линеек.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Для мальчиков и юношей парадная школьная одежда состоит из повседневной школьной одежды, дополненной светлой сорочкой или праздничным аксессуаром.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Для девочек и девушек парадная школьная одежда состоит из повседневной школьной одежды, дополненной светлой блузкой или праздничным аксессуаром.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Спортивная одежда используется учащимися на занятиях физической культурой и спортом.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7. Локальными нормативными актами образовательных организаций общего образования может быть установлено, что одежда учащихся имеет отличительные знаки соответствующих общеобразовательных организаций (класса, параллели классов): эмблемы, нашивки, значки, галстуки и подобные аксессуары.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8. Одежда учащихся должна соответствовать санитарно-эпидемиологическим правилам и нормативам "Гигиенические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7">
        <w:r>
          <w:rPr>
            <w:color w:val="0000FF"/>
          </w:rPr>
          <w:t>СанПиН 2.4.7/1.1.1286-03</w:t>
        </w:r>
      </w:hyperlink>
      <w:r>
        <w:t>", утвержденным постановлением Главного государственного санитарного врача Российской Федерации от 17 апреля 2003 года N 51 (зарегистрировано Минюстом России 5 мая 2003 года, регистрационный N 4499).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9. Одежда учащихся должна соответствовать погоде и месту проведения учебных занятий, температурному режиму в помещениях образовательной организации общего образования.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В холодное время года допускается ношение учащимися джемперов, свитеров и пуловеров, выполненных в сочетающейся с иной школьной одеждой цветовой гамме.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10. Не допускается ношение учащимися в помещениях образовательных организаций общего образования: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10.1. Одежды с декоративными деталями, яркими надписями и изображениями (за исключением одежды для занятий физической культурой и спортом, предназначенной для спортивного зала); одежды бельевого стиля; брюк и юбок с заниженной талией и (или) высокими разрезами; декольтированной одежды.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 xml:space="preserve">10.2. Аксессуаров одежды с травмирующей фурнитурой, содержащих символику экстремистских организаций, асоциальных неформальных молодежных объединений, пропагандирующих </w:t>
      </w:r>
      <w:proofErr w:type="spellStart"/>
      <w:r>
        <w:t>психоактивные</w:t>
      </w:r>
      <w:proofErr w:type="spellEnd"/>
      <w:r>
        <w:t xml:space="preserve"> вещества или противоправное поведение.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10.3. Религиозной одежды, одежды с религиозными атрибутами (в том числе атрибутами одежды, закрывающими лицо учащегося) и (или) религиозной символикой.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10.4. Головных уборов, массивных украшений.</w:t>
      </w:r>
    </w:p>
    <w:p w:rsidR="003C5324" w:rsidRDefault="003C5324" w:rsidP="003C5324">
      <w:pPr>
        <w:pStyle w:val="ConsPlusNormal"/>
        <w:spacing w:before="220"/>
        <w:ind w:firstLine="540"/>
        <w:jc w:val="both"/>
      </w:pPr>
      <w:r>
        <w:t>11. Решение о введении требований к одежде для учащихся должно приниматься всеми участниками образовательного процесса образовательной организации общего образования, учитывать материальные затраты малообеспеченных и многодетных семей.</w:t>
      </w:r>
    </w:p>
    <w:p w:rsidR="003C5324" w:rsidRDefault="003C5324" w:rsidP="003C532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C5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68F"/>
    <w:rsid w:val="002C0DAA"/>
    <w:rsid w:val="003C5324"/>
    <w:rsid w:val="0059768F"/>
    <w:rsid w:val="00A06921"/>
    <w:rsid w:val="00A21EE6"/>
    <w:rsid w:val="00A61DE2"/>
    <w:rsid w:val="00BB3DF2"/>
    <w:rsid w:val="00CF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5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1AD8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CF1AD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C53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3C5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4915C1FC711240D01CF91DF0BE1334F59F125E98E42EA0498F96CB752DD8FCD72CF110C79724D2B525F16AA11EC0F70C078C2963F71D55S5G3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915C1FC711240D01CF91DF0BE1334F09A135395E52EA0498F96CB752DD8FCC52CA91CC7933AD3B930A73BE7S4G8H" TargetMode="External"/><Relationship Id="rId5" Type="http://schemas.openxmlformats.org/officeDocument/2006/relationships/hyperlink" Target="consultantplus://offline/ref=224915C1FC711240D01CF91DF0BE1334F09C165F9DEA2EA0498F96CB752DD8FCD72CF110C79727DAB925F16AA11EC0F70C078C2963F71D55S5G3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UserCrossD</dc:creator>
  <cp:lastModifiedBy>Таня</cp:lastModifiedBy>
  <cp:revision>2</cp:revision>
  <cp:lastPrinted>2024-09-05T12:19:00Z</cp:lastPrinted>
  <dcterms:created xsi:type="dcterms:W3CDTF">2024-09-06T11:23:00Z</dcterms:created>
  <dcterms:modified xsi:type="dcterms:W3CDTF">2024-09-06T11:23:00Z</dcterms:modified>
</cp:coreProperties>
</file>